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DBCDDC" w14:textId="77777777" w:rsidR="00974CE5" w:rsidRDefault="00324E08">
      <w:pPr>
        <w:jc w:val="both"/>
        <w:rPr>
          <w:b/>
          <w:color w:val="454545"/>
          <w:sz w:val="24"/>
          <w:szCs w:val="24"/>
        </w:rPr>
      </w:pPr>
      <w:bookmarkStart w:id="0" w:name="_GoBack"/>
      <w:bookmarkEnd w:id="0"/>
      <w:r>
        <w:rPr>
          <w:b/>
          <w:color w:val="454545"/>
          <w:sz w:val="24"/>
          <w:szCs w:val="24"/>
        </w:rPr>
        <w:t>TYY Terveeksi ryhmäpuheenvuoro</w:t>
      </w:r>
    </w:p>
    <w:p w14:paraId="3B756C41" w14:textId="77777777" w:rsidR="00974CE5" w:rsidRDefault="00974CE5">
      <w:pPr>
        <w:jc w:val="both"/>
        <w:rPr>
          <w:color w:val="454545"/>
          <w:sz w:val="24"/>
          <w:szCs w:val="24"/>
        </w:rPr>
      </w:pPr>
    </w:p>
    <w:p w14:paraId="22C6D2DB" w14:textId="77777777" w:rsidR="00974CE5" w:rsidRDefault="00324E08">
      <w:pPr>
        <w:jc w:val="both"/>
        <w:rPr>
          <w:color w:val="454545"/>
          <w:sz w:val="24"/>
          <w:szCs w:val="24"/>
        </w:rPr>
      </w:pPr>
      <w:r>
        <w:rPr>
          <w:color w:val="454545"/>
          <w:sz w:val="24"/>
          <w:szCs w:val="24"/>
        </w:rPr>
        <w:t>TYY Terveeksi kiittää mahdollisuudesta lausua ja kommentoida TYY:n tulevaa strategiatyötä. Strat</w:t>
      </w:r>
      <w:r>
        <w:rPr>
          <w:color w:val="454545"/>
          <w:sz w:val="24"/>
          <w:szCs w:val="24"/>
        </w:rPr>
        <w:t>egiatyö luo pohjaa TYY:n arvoille ja sitä kautta toiminnalle. TYY Terveeksi näkee, että jatkossa TYY:n arvoja ovat edelleen yhdenvertaisuus, kansainvälisyys, demokraattisuus ja aktiivisuus. Toimintaa ohjaavat myös arvoina akateemisuus, oikeudenmukaisuus, i</w:t>
      </w:r>
      <w:r>
        <w:rPr>
          <w:color w:val="454545"/>
          <w:sz w:val="24"/>
          <w:szCs w:val="24"/>
        </w:rPr>
        <w:t xml:space="preserve">nnostavuus ja vastuullisuus. </w:t>
      </w:r>
    </w:p>
    <w:p w14:paraId="4093DBD9" w14:textId="77777777" w:rsidR="00974CE5" w:rsidRDefault="00974CE5">
      <w:pPr>
        <w:jc w:val="both"/>
        <w:rPr>
          <w:color w:val="454545"/>
          <w:sz w:val="24"/>
          <w:szCs w:val="24"/>
        </w:rPr>
      </w:pPr>
    </w:p>
    <w:p w14:paraId="0365E7D5" w14:textId="77777777" w:rsidR="00974CE5" w:rsidRDefault="00324E08">
      <w:pPr>
        <w:jc w:val="both"/>
        <w:rPr>
          <w:color w:val="454545"/>
          <w:sz w:val="24"/>
          <w:szCs w:val="24"/>
        </w:rPr>
      </w:pPr>
      <w:r>
        <w:rPr>
          <w:color w:val="454545"/>
          <w:sz w:val="24"/>
          <w:szCs w:val="24"/>
        </w:rPr>
        <w:t>Viiden vuoden päästä TYY edelleen panostaa päätehtäväänsä, aktiiviseen opiskelijaedunvalvontaan, ja tekee järjestelmällisesti töitä sen eteen, että opiskelijat voivat hyvin sekä fyysisesti että henkisesti. Sosiaalinen hyvinvo</w:t>
      </w:r>
      <w:r>
        <w:rPr>
          <w:color w:val="454545"/>
          <w:sz w:val="24"/>
          <w:szCs w:val="24"/>
        </w:rPr>
        <w:t>inti on osa opiskelijan kokonaisvaltaista hyvinvointia, minkä takia keskustelua myös erilaisten elämäntilanteiden huomioon ottamisesta opintojen yhteydessä tulee pitää yllä. TYY tekee aktiivisesti työtä sen eteen, että opiskelu on mahdollista ja ikimuistoi</w:t>
      </w:r>
      <w:r>
        <w:rPr>
          <w:color w:val="454545"/>
          <w:sz w:val="24"/>
          <w:szCs w:val="24"/>
        </w:rPr>
        <w:t>sta kaikissa elämäntilanteissa. Opinnoissa on joustavuutta, ja elämäntilanteiden muutokset eivät muutu esteeksi opintojen etenemiselle. TYY on kansallisella tasolla opiskelijaedunvalvonnassa mahdollisimman proaktiivinen ja tekee hyvää yhteistyötä muiden yl</w:t>
      </w:r>
      <w:r>
        <w:rPr>
          <w:color w:val="454545"/>
          <w:sz w:val="24"/>
          <w:szCs w:val="24"/>
        </w:rPr>
        <w:t>ioppilaskuntien ja SYL:n kanssa. TYY tunnustaa sukupuolten monimuotoisuuden, ja esimerkiksi henkilövalinnoissa pätevyys menee sukupuolen edelle. TYY panostaa siihen, että opiskelijoiden ääni tulee paremmin tiedekunnissa kuuluviin. TYY tekee aktiivisesti ty</w:t>
      </w:r>
      <w:r>
        <w:rPr>
          <w:color w:val="454545"/>
          <w:sz w:val="24"/>
          <w:szCs w:val="24"/>
        </w:rPr>
        <w:t xml:space="preserve">ötä siihen, että opiskelijapalautteen hyödyntäminen leviää käyttöön jokaiseen tiedekuntaan ja opiskelijan antama palaute otetaan mahdollisuuksien huomioon kurssien suunnittelussa. </w:t>
      </w:r>
    </w:p>
    <w:p w14:paraId="777B7B3E" w14:textId="77777777" w:rsidR="00974CE5" w:rsidRDefault="00974CE5">
      <w:pPr>
        <w:jc w:val="both"/>
        <w:rPr>
          <w:color w:val="454545"/>
          <w:sz w:val="24"/>
          <w:szCs w:val="24"/>
        </w:rPr>
      </w:pPr>
    </w:p>
    <w:p w14:paraId="5733E173" w14:textId="77777777" w:rsidR="00974CE5" w:rsidRDefault="00324E08">
      <w:pPr>
        <w:jc w:val="both"/>
        <w:rPr>
          <w:color w:val="454545"/>
          <w:sz w:val="24"/>
          <w:szCs w:val="24"/>
        </w:rPr>
      </w:pPr>
      <w:r>
        <w:rPr>
          <w:color w:val="454545"/>
          <w:sz w:val="24"/>
          <w:szCs w:val="24"/>
        </w:rPr>
        <w:t>Kahdenkymmenen vuoden kuluttua TYY on edelleen näkyvä, luotettava ja arvos</w:t>
      </w:r>
      <w:r>
        <w:rPr>
          <w:color w:val="454545"/>
          <w:sz w:val="24"/>
          <w:szCs w:val="24"/>
        </w:rPr>
        <w:t>tettu toimija opiskelijapolitiikassa niin paikallisesti kuin valtakunnallisella tasolla. TYY tuo lisäarvoa opiskelijalle ja näkyy jäsenistölle aktiivisena järjestönä. TYY on ylläpitänyt hyvät verkostot tärkeisiin sidosryhmiin ja pystyy vaikuttamaan kokonai</w:t>
      </w:r>
      <w:r>
        <w:rPr>
          <w:color w:val="454545"/>
          <w:sz w:val="24"/>
          <w:szCs w:val="24"/>
        </w:rPr>
        <w:t>svaltaisesti ja tekemään töitä opiskelijan paremman nykyisyyden ja tulevaisuuden eteen.</w:t>
      </w:r>
    </w:p>
    <w:p w14:paraId="7C5CD037" w14:textId="77777777" w:rsidR="00974CE5" w:rsidRDefault="00974CE5">
      <w:pPr>
        <w:jc w:val="both"/>
        <w:rPr>
          <w:sz w:val="24"/>
          <w:szCs w:val="24"/>
        </w:rPr>
      </w:pPr>
    </w:p>
    <w:p w14:paraId="0FACCD36" w14:textId="77777777" w:rsidR="00974CE5" w:rsidRDefault="00974CE5">
      <w:pPr>
        <w:jc w:val="both"/>
        <w:rPr>
          <w:sz w:val="24"/>
          <w:szCs w:val="24"/>
        </w:rPr>
      </w:pPr>
    </w:p>
    <w:sectPr w:rsidR="00974CE5">
      <w:pgSz w:w="11909" w:h="16834"/>
      <w:pgMar w:top="1440" w:right="1440" w:bottom="1440" w:left="1440" w:header="0"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compat>
    <w:compatSetting w:name="compatibilityMode" w:uri="http://schemas.microsoft.com/office/word" w:val="14"/>
  </w:compat>
  <w:rsids>
    <w:rsidRoot w:val="00974CE5"/>
    <w:rsid w:val="00324E08"/>
    <w:rsid w:val="00974CE5"/>
  </w:rsids>
  <m:mathPr>
    <m:mathFont m:val="Cambria Math"/>
    <m:brkBin m:val="before"/>
    <m:brkBinSub m:val="--"/>
    <m:smallFrac m:val="0"/>
    <m:dispDef/>
    <m:lMargin m:val="0"/>
    <m:rMargin m:val="0"/>
    <m:defJc m:val="centerGroup"/>
    <m:wrapIndent m:val="1440"/>
    <m:intLim m:val="subSup"/>
    <m:naryLim m:val="undOvr"/>
  </m:mathPr>
  <w:themeFontLang w:val="fi-FI"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82B821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fi-FI" w:eastAsia="fi-FI"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ali">
    <w:name w:val="Normal"/>
  </w:style>
  <w:style w:type="paragraph" w:styleId="Otsikko1">
    <w:name w:val="heading 1"/>
    <w:basedOn w:val="Normaali"/>
    <w:next w:val="Normaali"/>
    <w:pPr>
      <w:keepNext/>
      <w:keepLines/>
      <w:spacing w:before="400" w:after="120"/>
      <w:contextualSpacing/>
      <w:outlineLvl w:val="0"/>
    </w:pPr>
    <w:rPr>
      <w:sz w:val="40"/>
      <w:szCs w:val="40"/>
    </w:rPr>
  </w:style>
  <w:style w:type="paragraph" w:styleId="Otsikko2">
    <w:name w:val="heading 2"/>
    <w:basedOn w:val="Normaali"/>
    <w:next w:val="Normaali"/>
    <w:pPr>
      <w:keepNext/>
      <w:keepLines/>
      <w:spacing w:before="360" w:after="120"/>
      <w:contextualSpacing/>
      <w:outlineLvl w:val="1"/>
    </w:pPr>
    <w:rPr>
      <w:sz w:val="32"/>
      <w:szCs w:val="32"/>
    </w:rPr>
  </w:style>
  <w:style w:type="paragraph" w:styleId="Otsikko3">
    <w:name w:val="heading 3"/>
    <w:basedOn w:val="Normaali"/>
    <w:next w:val="Normaali"/>
    <w:pPr>
      <w:keepNext/>
      <w:keepLines/>
      <w:spacing w:before="320" w:after="80"/>
      <w:contextualSpacing/>
      <w:outlineLvl w:val="2"/>
    </w:pPr>
    <w:rPr>
      <w:color w:val="434343"/>
      <w:sz w:val="28"/>
      <w:szCs w:val="28"/>
    </w:rPr>
  </w:style>
  <w:style w:type="paragraph" w:styleId="Otsikko4">
    <w:name w:val="heading 4"/>
    <w:basedOn w:val="Normaali"/>
    <w:next w:val="Normaali"/>
    <w:pPr>
      <w:keepNext/>
      <w:keepLines/>
      <w:spacing w:before="280" w:after="80"/>
      <w:contextualSpacing/>
      <w:outlineLvl w:val="3"/>
    </w:pPr>
    <w:rPr>
      <w:color w:val="666666"/>
      <w:sz w:val="24"/>
      <w:szCs w:val="24"/>
    </w:rPr>
  </w:style>
  <w:style w:type="paragraph" w:styleId="Otsikko5">
    <w:name w:val="heading 5"/>
    <w:basedOn w:val="Normaali"/>
    <w:next w:val="Normaali"/>
    <w:pPr>
      <w:keepNext/>
      <w:keepLines/>
      <w:spacing w:before="240" w:after="80"/>
      <w:contextualSpacing/>
      <w:outlineLvl w:val="4"/>
    </w:pPr>
    <w:rPr>
      <w:color w:val="666666"/>
    </w:rPr>
  </w:style>
  <w:style w:type="paragraph" w:styleId="Otsikko6">
    <w:name w:val="heading 6"/>
    <w:basedOn w:val="Normaali"/>
    <w:next w:val="Normaali"/>
    <w:pPr>
      <w:keepNext/>
      <w:keepLines/>
      <w:spacing w:before="240" w:after="80"/>
      <w:contextualSpacing/>
      <w:outlineLvl w:val="5"/>
    </w:pPr>
    <w:rPr>
      <w:i/>
      <w:color w:val="66666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Otsikko">
    <w:name w:val="Title"/>
    <w:basedOn w:val="Normaali"/>
    <w:next w:val="Normaali"/>
    <w:pPr>
      <w:keepNext/>
      <w:keepLines/>
      <w:spacing w:after="60"/>
      <w:contextualSpacing/>
    </w:pPr>
    <w:rPr>
      <w:sz w:val="52"/>
      <w:szCs w:val="52"/>
    </w:rPr>
  </w:style>
  <w:style w:type="paragraph" w:styleId="Alaotsikko">
    <w:name w:val="Subtitle"/>
    <w:basedOn w:val="Normaali"/>
    <w:next w:val="Normaali"/>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1790</Characters>
  <Application>Microsoft Macintosh Word</Application>
  <DocSecurity>0</DocSecurity>
  <Lines>14</Lines>
  <Paragraphs>4</Paragraphs>
  <ScaleCrop>false</ScaleCrop>
  <LinksUpToDate>false</LinksUpToDate>
  <CharactersWithSpaces>2006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Henni Hiltunen</cp:lastModifiedBy>
  <cp:revision>2</cp:revision>
  <dcterms:created xsi:type="dcterms:W3CDTF">2017-04-28T08:42:00Z</dcterms:created>
  <dcterms:modified xsi:type="dcterms:W3CDTF">2017-04-28T08:42:00Z</dcterms:modified>
</cp:coreProperties>
</file>