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00010F" w14:textId="77777777" w:rsidR="00B472E0" w:rsidRDefault="00A86F44">
      <w:pPr>
        <w:jc w:val="both"/>
        <w:rPr>
          <w:b/>
        </w:rPr>
      </w:pPr>
      <w:r>
        <w:rPr>
          <w:b/>
        </w:rPr>
        <w:t>Ryhmäpuheenvuoro - Toimintasuunnitelma ja tavoiteohjelma</w:t>
      </w:r>
    </w:p>
    <w:p w14:paraId="773559AA" w14:textId="77777777" w:rsidR="00B472E0" w:rsidRDefault="00B472E0">
      <w:pPr>
        <w:jc w:val="both"/>
      </w:pPr>
    </w:p>
    <w:p w14:paraId="54BDB7F5" w14:textId="77777777" w:rsidR="00B472E0" w:rsidRDefault="00A86F44">
      <w:pPr>
        <w:jc w:val="both"/>
      </w:pPr>
      <w:r>
        <w:t>Edustajistoryhmä TYY Terveeksi kiittää hyvin laaditusta toimintasuunnitelmasta ja tavoiteohjelmasta. Dokumentti on selkeästi jäsennelty ja helppolukuinen. Yleiskommenttina sanottakoon, että tavoitteet ja toimintasuunnitelma kuulostavat realistiselta ja relevanteilta TYY:n toiminnalle.</w:t>
      </w:r>
    </w:p>
    <w:p w14:paraId="0D470CBF" w14:textId="77777777" w:rsidR="00B472E0" w:rsidRDefault="00B472E0">
      <w:pPr>
        <w:jc w:val="both"/>
      </w:pPr>
    </w:p>
    <w:p w14:paraId="79C0AD96" w14:textId="77777777" w:rsidR="00B472E0" w:rsidRDefault="00A86F44">
      <w:pPr>
        <w:jc w:val="both"/>
      </w:pPr>
      <w:r>
        <w:t>Kohtaan “Opintojen joustavuus, tuki ja digitalisaatio” toivoisimme vielä mainintaa sähköisten tenttien edistämisestä ja tavoitteeksi, että kaikkien kurssien, joihin sisältyy perinteisenlainen paperinen tentti, voidaan suorittaa sähköisenä. Tämä toisi joustavuutta opintoihin. TYY:n tulisi myös vaikuttaa opetushenkilöstöön siten, että sähköinen opiskelu voisi joissain tapauksissa korvata esimerkiksi paikan päällä tapahtuvaa opiskelua elämäntilanteen muutoksen (esim. sairastuminen) myötä.</w:t>
      </w:r>
    </w:p>
    <w:p w14:paraId="6FD04827" w14:textId="77777777" w:rsidR="00B472E0" w:rsidRDefault="00B472E0">
      <w:pPr>
        <w:jc w:val="both"/>
      </w:pPr>
    </w:p>
    <w:p w14:paraId="246CF954" w14:textId="58625E46" w:rsidR="00B472E0" w:rsidRDefault="00A86F44">
      <w:pPr>
        <w:jc w:val="both"/>
      </w:pPr>
      <w:r>
        <w:t>Kohtaan “Hyvinvointi ja terveydenhuolto” toivoisimme mainintaa nimenomaan erikseen mielenterveyspalveluiden tuottajien kokoamisesta yhteen. Mielenterveysasiat voisi</w:t>
      </w:r>
      <w:r w:rsidR="00C95C7E">
        <w:t xml:space="preserve"> nostaa </w:t>
      </w:r>
      <w:r w:rsidR="008633E4">
        <w:t>vahvemmin</w:t>
      </w:r>
      <w:bookmarkStart w:id="0" w:name="_GoBack"/>
      <w:bookmarkEnd w:id="0"/>
      <w:r w:rsidR="00C95C7E">
        <w:t xml:space="preserve"> esille ja</w:t>
      </w:r>
      <w:r>
        <w:t xml:space="preserve"> ottaa 2018-sarakkeeseen omaksi kohdakseen, esimerkiksi lisätä Turun psykiatrian ja VSSHP:n selvityksen yhteyteen. Toivoisimme myös TYY:n vaikuttavan YTHS:n suuntaan mielenterveyspalveluiden parantamisen ja jonotilanteen osalta sekä korostavan ennaltaehkäisevän työn tärkeyttä kaikissa terveysasioissa. Lisäksi kohtaan voisi lisätä, että erityisesti kolmannen sektorin palveluita voisi markkinoida paremmin opiskelijoille mielenterveysasioiden saralla. Toivoisimme myös konkreettisia keinoja sen turvaamiseen, ettei YTHS:n palveluiden saatavuus heikkene entisestään AMK-uudistuksen myötä.</w:t>
      </w:r>
    </w:p>
    <w:p w14:paraId="03A5DA6B" w14:textId="77777777" w:rsidR="00B472E0" w:rsidRDefault="00B472E0">
      <w:pPr>
        <w:jc w:val="both"/>
      </w:pPr>
    </w:p>
    <w:p w14:paraId="0CB8F89E" w14:textId="77777777" w:rsidR="00B472E0" w:rsidRDefault="00A86F44">
      <w:pPr>
        <w:jc w:val="both"/>
      </w:pPr>
      <w:r>
        <w:t>Kohtaan “kaupunki- ja yhteiskuntavaikuttaminen” toivoisimme mainintaa opiskelijavalintauudistuksesta sekä aloituspaikkamääristä. TYY:n tulisi vähintäänkin seurata asiaa mutta ottaa aktiivinen ote SYL:n kanavien kautta ylioppilastutkintotodistusta painottavan valintatavan kritisoinnissa. Samoin valtakunnan tasolla TYY:n tulisi vähintäänkin seurata opiskelijapaikkojen lisäyksen (mm. lääketieteellinen, kasvatustieteellinen) vaikutusta työmarkkinoihin ja pyrkiä vaikuttamaan siihen, että koulutusmäärät vastaavat työelämän ja alan tarpeita. Myös aloja, joilla on tarpeeseen nähden liian vähän aloituspaikkoja tulisi TYY.n nostaa esille ja lisätä painetta paikkojen lukumäärän nostamiseen (esim. hoitotiede).</w:t>
      </w:r>
    </w:p>
    <w:p w14:paraId="2F266C4A" w14:textId="77777777" w:rsidR="00B472E0" w:rsidRDefault="00B472E0">
      <w:pPr>
        <w:jc w:val="both"/>
      </w:pPr>
    </w:p>
    <w:p w14:paraId="701510C5" w14:textId="77777777" w:rsidR="00B472E0" w:rsidRDefault="00A86F44">
      <w:pPr>
        <w:jc w:val="both"/>
      </w:pPr>
      <w:r>
        <w:t>Järjestöjen kohdalla TYY Terveeksi toivoisi mainintaa paremmasta yhteistyöstä eri järjestöjen välillä ja hyvien toimintatapojen (esimerkiksi opiskelijapalautteen osalta) levittämistä kopo-toimijoiden kautta yliopistossa. Järjestöyhteistyön pitäisi olla myös järjestöjen tarpeiden mukaan joustavaa.</w:t>
      </w:r>
    </w:p>
    <w:p w14:paraId="7331571D" w14:textId="77777777" w:rsidR="00B472E0" w:rsidRDefault="00B472E0">
      <w:pPr>
        <w:jc w:val="both"/>
      </w:pPr>
    </w:p>
    <w:p w14:paraId="46E7F5FC" w14:textId="77777777" w:rsidR="00B472E0" w:rsidRDefault="00A86F44">
      <w:pPr>
        <w:jc w:val="both"/>
      </w:pPr>
      <w:r>
        <w:t>Muihin kohtiin ei ole lisättävää.</w:t>
      </w:r>
    </w:p>
    <w:p w14:paraId="4BD4A787" w14:textId="77777777" w:rsidR="00B472E0" w:rsidRDefault="00B472E0">
      <w:pPr>
        <w:jc w:val="both"/>
      </w:pPr>
    </w:p>
    <w:p w14:paraId="382BBDDC" w14:textId="77777777" w:rsidR="00B472E0" w:rsidRDefault="00B472E0">
      <w:pPr>
        <w:jc w:val="both"/>
        <w:rPr>
          <w:b/>
        </w:rPr>
      </w:pPr>
    </w:p>
    <w:p w14:paraId="011F7645" w14:textId="77777777" w:rsidR="00B472E0" w:rsidRDefault="00A86F44">
      <w:pPr>
        <w:jc w:val="both"/>
        <w:rPr>
          <w:b/>
        </w:rPr>
      </w:pPr>
      <w:r>
        <w:br w:type="page"/>
      </w:r>
    </w:p>
    <w:p w14:paraId="2F08E446" w14:textId="77777777" w:rsidR="00B472E0" w:rsidRDefault="00A86F44">
      <w:pPr>
        <w:jc w:val="both"/>
        <w:rPr>
          <w:b/>
        </w:rPr>
      </w:pPr>
      <w:r>
        <w:rPr>
          <w:b/>
        </w:rPr>
        <w:lastRenderedPageBreak/>
        <w:t>Ryhmäpuheenvuoro - Järjestöohjesääntö</w:t>
      </w:r>
    </w:p>
    <w:p w14:paraId="032A158B" w14:textId="77777777" w:rsidR="00B472E0" w:rsidRDefault="00B472E0">
      <w:pPr>
        <w:jc w:val="both"/>
      </w:pPr>
    </w:p>
    <w:p w14:paraId="008938C0" w14:textId="77777777" w:rsidR="00B472E0" w:rsidRDefault="00A86F44">
      <w:pPr>
        <w:jc w:val="both"/>
      </w:pPr>
      <w:r>
        <w:t xml:space="preserve">Edustajistoryhmä TYY Terveeksi kiittää päivitetystä järjestöohjesäännöstä. Yleissilmäyksenä sanottakoon, että muutokset ovat suurelta osalta vain täsmentäviä eikä suuria muutoksia sisältöön ole tehty. TYY:n jäsenten vähimmäismäärän asettaminen kymmeneen on perusteltua. Samoin aikataulujen tarkentaminen ja tarkennus saatavien perimisestä. TYY Terveeksi ei esitä muutoksia tai lisäyksiä. </w:t>
      </w:r>
    </w:p>
    <w:sectPr w:rsidR="00B472E0">
      <w:pgSz w:w="11909" w:h="16834"/>
      <w:pgMar w:top="1440" w:right="1440" w:bottom="1440" w:left="1440" w:header="0"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hyphenationZone w:val="425"/>
  <w:characterSpacingControl w:val="doNotCompress"/>
  <w:compat>
    <w:compatSetting w:name="compatibilityMode" w:uri="http://schemas.microsoft.com/office/word" w:val="14"/>
  </w:compat>
  <w:rsids>
    <w:rsidRoot w:val="00B472E0"/>
    <w:rsid w:val="0024220D"/>
    <w:rsid w:val="008633E4"/>
    <w:rsid w:val="00A86F44"/>
    <w:rsid w:val="00B472E0"/>
    <w:rsid w:val="00C95C7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14:docId w14:val="2072B65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fi-FI" w:eastAsia="fi-FI"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ali">
    <w:name w:val="Normal"/>
  </w:style>
  <w:style w:type="paragraph" w:styleId="Otsikko1">
    <w:name w:val="heading 1"/>
    <w:basedOn w:val="Normaali"/>
    <w:next w:val="Normaali"/>
    <w:pPr>
      <w:keepNext/>
      <w:keepLines/>
      <w:spacing w:before="400" w:after="120"/>
      <w:outlineLvl w:val="0"/>
    </w:pPr>
    <w:rPr>
      <w:sz w:val="40"/>
      <w:szCs w:val="40"/>
    </w:rPr>
  </w:style>
  <w:style w:type="paragraph" w:styleId="Otsikko2">
    <w:name w:val="heading 2"/>
    <w:basedOn w:val="Normaali"/>
    <w:next w:val="Normaali"/>
    <w:pPr>
      <w:keepNext/>
      <w:keepLines/>
      <w:spacing w:before="360" w:after="120"/>
      <w:outlineLvl w:val="1"/>
    </w:pPr>
    <w:rPr>
      <w:sz w:val="32"/>
      <w:szCs w:val="32"/>
    </w:rPr>
  </w:style>
  <w:style w:type="paragraph" w:styleId="Otsikko3">
    <w:name w:val="heading 3"/>
    <w:basedOn w:val="Normaali"/>
    <w:next w:val="Normaali"/>
    <w:pPr>
      <w:keepNext/>
      <w:keepLines/>
      <w:spacing w:before="320" w:after="80"/>
      <w:outlineLvl w:val="2"/>
    </w:pPr>
    <w:rPr>
      <w:color w:val="434343"/>
      <w:sz w:val="28"/>
      <w:szCs w:val="28"/>
    </w:rPr>
  </w:style>
  <w:style w:type="paragraph" w:styleId="Otsikko4">
    <w:name w:val="heading 4"/>
    <w:basedOn w:val="Normaali"/>
    <w:next w:val="Normaali"/>
    <w:pPr>
      <w:keepNext/>
      <w:keepLines/>
      <w:spacing w:before="280" w:after="80"/>
      <w:outlineLvl w:val="3"/>
    </w:pPr>
    <w:rPr>
      <w:color w:val="666666"/>
      <w:sz w:val="24"/>
      <w:szCs w:val="24"/>
    </w:rPr>
  </w:style>
  <w:style w:type="paragraph" w:styleId="Otsikko5">
    <w:name w:val="heading 5"/>
    <w:basedOn w:val="Normaali"/>
    <w:next w:val="Normaali"/>
    <w:pPr>
      <w:keepNext/>
      <w:keepLines/>
      <w:spacing w:before="240" w:after="80"/>
      <w:outlineLvl w:val="4"/>
    </w:pPr>
    <w:rPr>
      <w:color w:val="666666"/>
    </w:rPr>
  </w:style>
  <w:style w:type="paragraph" w:styleId="Otsikko6">
    <w:name w:val="heading 6"/>
    <w:basedOn w:val="Normaali"/>
    <w:next w:val="Normaali"/>
    <w:pPr>
      <w:keepNext/>
      <w:keepLines/>
      <w:spacing w:before="240" w:after="80"/>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pPr>
      <w:keepNext/>
      <w:keepLines/>
      <w:spacing w:after="60"/>
    </w:pPr>
    <w:rPr>
      <w:sz w:val="52"/>
      <w:szCs w:val="52"/>
    </w:rPr>
  </w:style>
  <w:style w:type="paragraph" w:styleId="Alaotsikko">
    <w:name w:val="Subtitle"/>
    <w:basedOn w:val="Normaali"/>
    <w:next w:val="Normaali"/>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339</Words>
  <Characters>2753</Characters>
  <Application>Microsoft Macintosh Word</Application>
  <DocSecurity>0</DocSecurity>
  <Lines>22</Lines>
  <Paragraphs>6</Paragraphs>
  <ScaleCrop>false</ScaleCrop>
  <LinksUpToDate>false</LinksUpToDate>
  <CharactersWithSpaces>3086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Henni Hiltunen</cp:lastModifiedBy>
  <cp:revision>5</cp:revision>
  <dcterms:created xsi:type="dcterms:W3CDTF">2017-10-16T15:22:00Z</dcterms:created>
  <dcterms:modified xsi:type="dcterms:W3CDTF">2017-10-16T15:24:00Z</dcterms:modified>
</cp:coreProperties>
</file>